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ody>
    <w:p w:rsidR="00194A09" w:rsidP="004A1599" w14:paraId="09069237" w14:textId="21872B6E">
      <w:pPr>
        <w:bidi w:val="0"/>
        <w:ind w:left="-284" w:right="1133"/>
        <w:jc w:val="both"/>
        <w:rPr>
          <w:rStyle w:val="Nessuno"/>
          <w:i/>
          <w:iCs/>
          <w:sz w:val="20"/>
          <w:szCs w:val="20"/>
        </w:rPr>
      </w:pPr>
      <w:r>
        <w:rPr>
          <w:rStyle w:val="Nessuno"/>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000000"/>
          <w:effect w:val="none"/>
          <w:bdr w:val="nil"/>
          <w:shd w:val="clear" w:color="auto" w:fill="auto"/>
          <w:vertAlign w:val="baseline"/>
          <w:rtl w:val="0"/>
          <w:cs w:val="0"/>
          <w:lang w:val="en-GB" w:eastAsia="it-IT" w:bidi="ar-SA"/>
        </w:rPr>
        <w:t>Press release no.</w:t>
      </w:r>
      <w:r>
        <w:rPr>
          <w:rStyle w:val="Nessuno"/>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000000"/>
          <w:effect w:val="none"/>
          <w:bdr w:val="nil"/>
          <w:shd w:val="clear" w:color="auto" w:fill="auto"/>
          <w:vertAlign w:val="baseline"/>
          <w:rtl w:val="0"/>
          <w:cs w:val="0"/>
          <w:lang w:val="en-GB" w:eastAsia="it-IT" w:bidi="ar-SA"/>
        </w:rPr>
        <w:t xml:space="preserve"> </w:t>
      </w:r>
      <w:r>
        <w:rPr>
          <w:rStyle w:val="Nessuno"/>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000000"/>
          <w:effect w:val="none"/>
          <w:bdr w:val="nil"/>
          <w:shd w:val="clear" w:color="auto" w:fill="auto"/>
          <w:vertAlign w:val="baseline"/>
          <w:rtl w:val="0"/>
          <w:cs w:val="0"/>
          <w:lang w:val="en-GB" w:eastAsia="it-IT" w:bidi="ar-SA"/>
        </w:rPr>
        <w:t>26</w:t>
      </w:r>
    </w:p>
    <w:p w:rsidR="00100611" w:rsidP="004A1599" w14:paraId="5A20BB4F" w14:textId="4E799E36">
      <w:pPr>
        <w:tabs>
          <w:tab w:val="left" w:pos="6379"/>
        </w:tabs>
        <w:ind w:left="-284" w:right="1133"/>
        <w:jc w:val="both"/>
        <w:rPr>
          <w:b/>
          <w:bCs/>
          <w:sz w:val="26"/>
          <w:szCs w:val="26"/>
          <w:lang w:val="it-IT"/>
        </w:rPr>
      </w:pPr>
    </w:p>
    <w:p w:rsidR="0055432F" w:rsidP="004A1599" w14:paraId="2AB75F7A" w14:textId="6041FB5E">
      <w:pPr>
        <w:tabs>
          <w:tab w:val="left" w:pos="6379"/>
        </w:tabs>
        <w:bidi w:val="0"/>
        <w:ind w:left="-284" w:right="1133"/>
        <w:jc w:val="both"/>
        <w:rPr>
          <w:b/>
          <w:bCs/>
          <w:sz w:val="26"/>
          <w:szCs w:val="26"/>
          <w:lang w:val="it-IT"/>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6"/>
          <w:szCs w:val="26"/>
          <w:highlight w:val="none"/>
          <w:u w:val="none" w:color="000000"/>
          <w:effect w:val="none"/>
          <w:bdr w:val="nil"/>
          <w:shd w:val="clear" w:color="auto" w:fill="auto"/>
          <w:vertAlign w:val="baseline"/>
          <w:rtl w:val="0"/>
          <w:cs w:val="0"/>
          <w:lang w:val="en-GB" w:eastAsia="it-IT" w:bidi="ar-SA"/>
        </w:rPr>
        <w:t>Agrievolution meeting, on the EDP platform</w:t>
      </w:r>
    </w:p>
    <w:p w:rsidR="0055432F" w:rsidP="000B3577" w14:paraId="1CA0E4E6" w14:textId="77777777">
      <w:pPr>
        <w:tabs>
          <w:tab w:val="left" w:pos="6379"/>
        </w:tabs>
        <w:ind w:left="-284" w:right="-1"/>
        <w:jc w:val="both"/>
        <w:rPr>
          <w:b/>
          <w:i/>
          <w:lang w:val="it-IT"/>
        </w:rPr>
      </w:pPr>
    </w:p>
    <w:p w:rsidR="000B3577" w:rsidRPr="000B3577" w:rsidP="000B3577" w14:paraId="411C86A7" w14:textId="5130AECB">
      <w:pPr>
        <w:tabs>
          <w:tab w:val="left" w:pos="6379"/>
        </w:tabs>
        <w:bidi w:val="0"/>
        <w:ind w:left="-284" w:right="-1"/>
        <w:jc w:val="both"/>
        <w:rPr>
          <w:b/>
          <w:i/>
          <w:lang w:val="it-IT"/>
        </w:rPr>
      </w:pP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Representatives of the world manufacturers' association complain of too many legislative differences from country to country for the registration of tractors.</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Efforts are being made to harmonize the procedures and to have more and more digital machines.</w:t>
      </w:r>
    </w:p>
    <w:p w:rsidR="000B3577" w:rsidRPr="000B3577" w:rsidP="000B3577" w14:paraId="7E667A59" w14:textId="77777777">
      <w:pPr>
        <w:tabs>
          <w:tab w:val="left" w:pos="6379"/>
        </w:tabs>
        <w:ind w:left="-284" w:right="-1"/>
        <w:jc w:val="both"/>
        <w:rPr>
          <w:lang w:val="it-IT"/>
        </w:rPr>
      </w:pPr>
    </w:p>
    <w:p w:rsidR="000B3577" w:rsidP="000B3577" w14:paraId="6763373F" w14:textId="4BB811AF">
      <w:pPr>
        <w:tabs>
          <w:tab w:val="left" w:pos="6379"/>
        </w:tabs>
        <w:bidi w:val="0"/>
        <w:ind w:left="-284" w:right="-1"/>
        <w:jc w:val="both"/>
        <w:rPr>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12 years after its foundation, the AGRIEVOLUTION ALLIANCE now has 15 national associations representing, in total, 6 thousand producers of agricultural machinery.</w:t>
      </w:r>
    </w:p>
    <w:p w:rsidR="000B3577" w:rsidRPr="000B3577" w:rsidP="000B3577" w14:paraId="6D8CC8C6" w14:textId="54162AFF">
      <w:pPr>
        <w:tabs>
          <w:tab w:val="left" w:pos="6379"/>
        </w:tabs>
        <w:bidi w:val="0"/>
        <w:ind w:left="-284" w:right="-1"/>
        <w:jc w:val="both"/>
        <w:rPr>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On the first day of EDP, the EIMA Digital Preview, the leaders of the world association illustrated the short and medium term objectives during a meeting held on the electronic platform.</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"We make available to everyone the data and statistics that we are able to collect thanks to the support of our members - said Secretary General Charlie O'Brien - and that we process to share the knowledge of thousands of professional farmers who dedicate their lives to improving the quality of crops and productivity".</w:t>
      </w:r>
    </w:p>
    <w:p w:rsidR="000B3577" w:rsidRPr="000B3577" w:rsidP="007256A2" w14:paraId="3FF91AE4" w14:textId="6D64C54E">
      <w:pPr>
        <w:tabs>
          <w:tab w:val="left" w:pos="6379"/>
        </w:tabs>
        <w:bidi w:val="0"/>
        <w:ind w:left="-284" w:right="-1"/>
        <w:jc w:val="both"/>
        <w:rPr>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In the coming days the association's website publishes a survey on the impact that the ongoing pandemic has had on agriculture, and consequently on the production of agricultural machinery and equipment, waiting to evaluate the overall data of the pandemic, which arrived after three years of constant growth from 2016 to 2018.</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president of the "alliance", the Spaniard Ignacio Ruiz, spoke about the choices that producers will have to make immediately to face the challenges that await the sector.</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"We need to bridge the gap between the demand for increasingly technological machines and an offer that still has to adapt - said Ruiz - by focusing above all on digitization.</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However, we need to involve experts from other sectors to help us develop projects compatible with environmental sustainability standards, but which are also sustainable from an economic point of view".</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A slowdown to the technological development - it emerged during the meeting - is also due to the legislative differences between the various countries for the registration of tractors.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association is collaborating to support the efforts towards legislative harmonization between the various countries.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goal is to simplify production and, consequently, reduce costs.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We must, however, take into account that the real challenge is to comply with the increasingly stringent environmental protection standards.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"Innovation must aim at developing machines that significantly reduce emissions and energy consumption - added Ruiz - and make a more rational use of resources and agricultural support products.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Today, designing a machine means integrating the operator into the complex production system starting from his safety".</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Ruiz concluded his speech by citing two important "human factors": the improved role of women in companies and the training to create professionals capable of implementing the great transformations that are underway.</w:t>
      </w:r>
    </w:p>
    <w:p w:rsidR="00D05EC6" w:rsidP="000B3577" w14:paraId="1F584FBA" w14:textId="77777777">
      <w:pPr>
        <w:tabs>
          <w:tab w:val="left" w:pos="6379"/>
        </w:tabs>
        <w:ind w:left="-284" w:right="1133"/>
        <w:jc w:val="both"/>
        <w:rPr>
          <w:rStyle w:val="Nessuno"/>
          <w:b/>
          <w:bCs/>
          <w:sz w:val="22"/>
          <w:szCs w:val="22"/>
        </w:rPr>
      </w:pPr>
    </w:p>
    <w:p w:rsidR="00D05EC6" w:rsidP="000B3577" w14:paraId="3F4400A7" w14:textId="77777777">
      <w:pPr>
        <w:tabs>
          <w:tab w:val="left" w:pos="6379"/>
        </w:tabs>
        <w:ind w:left="-284" w:right="1133"/>
        <w:jc w:val="both"/>
        <w:rPr>
          <w:rStyle w:val="Nessuno"/>
          <w:b/>
          <w:bCs/>
          <w:sz w:val="22"/>
          <w:szCs w:val="22"/>
        </w:rPr>
      </w:pPr>
    </w:p>
    <w:p w:rsidR="00194A09" w:rsidP="000B3577" w14:paraId="1E64F105" w14:textId="0054650A">
      <w:pPr>
        <w:tabs>
          <w:tab w:val="left" w:pos="6379"/>
        </w:tabs>
        <w:bidi w:val="0"/>
        <w:ind w:left="-284" w:right="1133"/>
        <w:jc w:val="both"/>
      </w:pPr>
      <w:r>
        <w:rPr>
          <w:rStyle w:val="Nessuno"/>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Rome, 12 November 2020</w:t>
      </w:r>
    </w:p>
    <w:sectPr w:rsidSect="004A1599">
      <w:headerReference w:type="default" r:id="rId4"/>
      <w:footerReference w:type="default" r:id="rId5"/>
      <w:pgSz w:w="11900" w:h="16840"/>
      <w:pgMar w:top="0" w:right="2119" w:bottom="284" w:left="32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Sylfae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4A09" w14:paraId="13F74909" w14:textId="77777777">
    <w:pPr>
      <w:pStyle w:val="Intestazionee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4A09" w14:paraId="05EFB389" w14:textId="77777777">
    <w:pPr>
      <w:pStyle w:val="Header"/>
      <w:tabs>
        <w:tab w:val="right" w:pos="7485"/>
        <w:tab w:val="clear" w:pos="9638"/>
      </w:tabs>
    </w:pPr>
    <w:r>
      <w:rPr>
        <w:noProof/>
        <w:lang w:val="it-IT"/>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wp:cNvGraphicFramePr/>
              <a:graphic xmlns:a="http://schemas.openxmlformats.org/drawingml/2006/main">
                <a:graphicData uri="http://schemas.microsoft.com/office/word/2010/wordprocessingShape">
                  <wps:wsp xmlns:wps="http://schemas.microsoft.com/office/word/2010/wordprocessingShape">
                    <wps:cNvSpPr/>
                    <wps:spPr>
                      <a:xfrm>
                        <a:off x="0" y="0"/>
                        <a:ext cx="7556500" cy="10693400"/>
                      </a:xfrm>
                      <a:prstGeom prst="roundRect">
                        <a:avLst>
                          <a:gd name="adj" fmla="val 0"/>
                        </a:avLst>
                      </a:prstGeom>
                      <a:solidFill>
                        <a:srgbClr val="FFFFFF"/>
                      </a:solidFill>
                      <a:ln w="12700">
                        <a:noFill/>
                        <a:miter lim="400000"/>
                      </a:ln>
                      <a:effectLst/>
                    </wps:spPr>
                    <wps:bodyPr/>
                  </wps:wsp>
                </a:graphicData>
              </a:graphic>
            </wp:anchor>
          </w:drawing>
        </mc:Choice>
        <mc:Fallback>
          <w:pict>
            <v:roundrect id="_x0000_s2049" style="width:595pt;height:842pt;margin-top:0;margin-left:0;mso-position-horizontal-relative:page;mso-position-vertical-relative:page;mso-wrap-distance-bottom:12pt;mso-wrap-distance-left:12pt;mso-wrap-distance-right:12pt;mso-wrap-distance-top:12pt;position:absolute;visibility:visible;z-index:-251657216" arcsize="0" fillcolor="white" stroked="f">
              <v:fill type="solid"/>
              <v:stroke joinstyle="miter" dashstyle="solid" linestyle="single" endcap="flat" startarrow="none" startarrowwidth="medium" startarrowlength="medium" endarrow="none" endarrowwidth="medium" endarrowlength="medium"/>
            </v:roundrect>
          </w:pict>
        </mc:Fallback>
      </mc:AlternateContent>
    </w:r>
    <w:r>
      <w:rPr>
        <w:noProof/>
        <w:lang w:val="it-IT"/>
      </w:rPr>
      <w:drawing>
        <wp:anchor distT="152400" distB="152400" distL="152400" distR="152400" simplePos="0" relativeHeight="251660288"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mc:AlternateContent>
        <mc:Choice Requires="wps">
          <w:drawing>
            <wp:anchor distT="152400" distB="152400" distL="152400" distR="152400" simplePos="0" relativeHeight="251661312" behindDoc="1" locked="0" layoutInCell="1" allowOverlap="1">
              <wp:simplePos x="0" y="0"/>
              <wp:positionH relativeFrom="page">
                <wp:posOffset>6260338</wp:posOffset>
              </wp:positionH>
              <wp:positionV relativeFrom="page">
                <wp:posOffset>5091747</wp:posOffset>
              </wp:positionV>
              <wp:extent cx="576073" cy="329566"/>
              <wp:effectExtent l="0" t="0" r="0" b="0"/>
              <wp:wrapNone/>
              <wp:docPr id="1073741827" name="officeArt object" descr="Rettangolo 4"/>
              <wp:cNvGraphicFramePr/>
              <a:graphic xmlns:a="http://schemas.openxmlformats.org/drawingml/2006/main">
                <a:graphicData uri="http://schemas.microsoft.com/office/word/2010/wordprocessingShape">
                  <wps:wsp xmlns:wps="http://schemas.microsoft.com/office/word/2010/wordprocessingShape">
                    <wps:cNvSpPr/>
                    <wps:spPr>
                      <a:xfrm>
                        <a:off x="0" y="0"/>
                        <a:ext cx="576073" cy="329566"/>
                      </a:xfrm>
                      <a:prstGeom prst="rect">
                        <a:avLst/>
                      </a:prstGeom>
                      <a:solidFill>
                        <a:srgbClr val="FFFFFF"/>
                      </a:solidFill>
                      <a:ln w="12700">
                        <a:noFill/>
                        <a:miter lim="400000"/>
                      </a:ln>
                      <a:effectLst/>
                    </wps:spPr>
                    <wps:txbx>
                      <w:txbxContent>
                        <w:p w:rsidR="00194A09" w14:textId="48F2C7B9">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55432F">
                            <w:rPr>
                              <w:rStyle w:val="Nessuno"/>
                              <w:noProof/>
                            </w:rPr>
                            <w:t>1</w:t>
                          </w:r>
                          <w:r>
                            <w:rPr>
                              <w:rStyle w:val="Nessuno"/>
                            </w:rPr>
                            <w:fldChar w:fldCharType="end"/>
                          </w:r>
                        </w:p>
                      </w:txbxContent>
                    </wps:txbx>
                    <wps:bodyPr wrap="square" lIns="45719" tIns="45719" rIns="45719" bIns="45719" numCol="1" anchor="t"/>
                  </wps:wsp>
                </a:graphicData>
              </a:graphic>
            </wp:anchor>
          </w:drawing>
        </mc:Choice>
        <mc:Fallback>
          <w:pict>
            <v:rect id="officeArt object" o:spid="_x0000_s2050" alt="Rettangolo 4" style="width:45.35pt;height:25.95pt;margin-top:400.9pt;margin-left:492.95pt;mso-position-horizontal-relative:page;mso-position-vertical-relative:page;mso-wrap-distance-bottom:12pt;mso-wrap-distance-left:12pt;mso-wrap-distance-right:12pt;mso-wrap-distance-top:12pt;mso-wrap-style:square;position:absolute;visibility:visible;v-text-anchor:top;z-index:-251654144" stroked="f" strokeweight="1pt">
              <v:textbox inset="3.6pt,3.6pt,3.6pt,3.6pt">
                <w:txbxContent>
                  <w:p w:rsidR="00194A09" w14:paraId="7EF0C39A" w14:textId="48F2C7B9">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55432F">
                      <w:rPr>
                        <w:rStyle w:val="Nessuno"/>
                        <w:noProof/>
                      </w:rPr>
                      <w:t>1</w:t>
                    </w:r>
                    <w:r>
                      <w:rPr>
                        <w:rStyle w:val="Nessuno"/>
                      </w:rPr>
                      <w:fldChar w:fldCharType="end"/>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A09"/>
    <w:rsid w:val="000844DE"/>
    <w:rsid w:val="000B3577"/>
    <w:rsid w:val="000B5977"/>
    <w:rsid w:val="000C2D3C"/>
    <w:rsid w:val="000D34A5"/>
    <w:rsid w:val="000E77E5"/>
    <w:rsid w:val="00100611"/>
    <w:rsid w:val="00194A09"/>
    <w:rsid w:val="001E7EEE"/>
    <w:rsid w:val="00427782"/>
    <w:rsid w:val="004A1599"/>
    <w:rsid w:val="0055432F"/>
    <w:rsid w:val="00621311"/>
    <w:rsid w:val="007256A2"/>
    <w:rsid w:val="00754772"/>
    <w:rsid w:val="00913A29"/>
    <w:rsid w:val="00952408"/>
    <w:rsid w:val="00974187"/>
    <w:rsid w:val="00A07C27"/>
    <w:rsid w:val="00AA2D57"/>
    <w:rsid w:val="00AF5273"/>
    <w:rsid w:val="00B46E83"/>
    <w:rsid w:val="00D05EC6"/>
    <w:rsid w:val="00DD383E"/>
    <w:rsid w:val="00E04EF9"/>
    <w:rsid w:val="00E21AB5"/>
  </w:rsids>
  <m:mathPr>
    <m:mathFont m:val="Cambria Math"/>
  </m:mathPr>
  <w:themeFontLang w:val="it-IT"/>
  <w:clrSchemeMapping w:bg1="light1" w:t1="dark1" w:bg2="light2" w:t2="dark2" w:accent1="accent1" w:accent2="accent2" w:accent3="accent3" w:accent4="accent4" w:accent5="accent5" w:accent6="accent6" w:hyperlink="hyperlink" w:followedHyperlink="followedHyperlink"/>
  <w15:docId w15:val="{79856F16-D6CA-4AF0-8BDF-90856135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14:textOutline>
        <w14:noFill/>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noFill/>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456</Words>
  <Characters>2601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Emanuele Bredice</dc:creator>
  <cp:lastModifiedBy>Mondo Macchina</cp:lastModifiedBy>
  <cp:revision>4</cp:revision>
  <dcterms:created xsi:type="dcterms:W3CDTF">2020-11-12T13:46:00Z</dcterms:created>
  <dcterms:modified xsi:type="dcterms:W3CDTF">2020-11-12T14:01:00Z</dcterms:modified>
</cp:coreProperties>
</file>